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277A" w14:textId="1AA6A5A4" w:rsidR="00620018" w:rsidRDefault="00620018" w:rsidP="00620018">
      <w:pPr>
        <w:jc w:val="center"/>
        <w:rPr>
          <w:b/>
          <w:bCs/>
          <w:lang w:val="ru-RU"/>
        </w:rPr>
      </w:pPr>
    </w:p>
    <w:p w14:paraId="7C9111A5" w14:textId="77777777" w:rsidR="005E0EB6" w:rsidRDefault="005E0EB6" w:rsidP="005E0E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21668B">
        <w:rPr>
          <w:rFonts w:ascii="Times New Roman" w:hAnsi="Times New Roman" w:cs="Times New Roman"/>
          <w:b/>
          <w:bCs/>
          <w:noProof/>
          <w:sz w:val="28"/>
          <w:szCs w:val="28"/>
          <w:lang w:val="ru-KZ"/>
        </w:rPr>
        <w:drawing>
          <wp:inline distT="0" distB="0" distL="0" distR="0" wp14:anchorId="1E54FD27" wp14:editId="3D807E16">
            <wp:extent cx="1962150" cy="571500"/>
            <wp:effectExtent l="0" t="0" r="0" b="0"/>
            <wp:docPr id="12289310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9CD8" w14:textId="0571DF52" w:rsidR="005E0EB6" w:rsidRPr="005E0EB6" w:rsidRDefault="005E0EB6" w:rsidP="005E0E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«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Alatau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»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технопаркі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» ЖШС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қызметіндегі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сыбайлас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жемқорлық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тәуекелдеріне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жүргізілген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талдау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нәтижелерін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жария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талқылаудың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басталуы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туралы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хабарландыру</w:t>
      </w:r>
      <w:proofErr w:type="spellEnd"/>
    </w:p>
    <w:p w14:paraId="49E2E522" w14:textId="77777777" w:rsidR="005E0EB6" w:rsidRPr="005E0EB6" w:rsidRDefault="005E0EB6" w:rsidP="005E0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Қазақстан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Республикасының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«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Сыбайлас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жемқорлыққа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қарсы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іс-қимыл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»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Заңына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сәйкес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сыбайлас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жемқорлыққа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қарсы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саясатты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іске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асыру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шеңберінде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, «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Alatau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»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технопаркі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»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жауапкершілігі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шектеулі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серіктестігі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өз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қызметі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аясында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жүргізілген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сыбайлас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жемқорлық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тәуекелдеріне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ішкі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нәтижелерін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жария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талқылаудың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басталғаны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хабарлайды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07D1AF3" w14:textId="77777777" w:rsidR="005E0EB6" w:rsidRPr="005E0EB6" w:rsidRDefault="005E0EB6" w:rsidP="005E0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Талқылаудың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мақсаты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–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ашықтықты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қоғамдастықтың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сыбайлас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жемқорлыққа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қарсы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іс-қимыл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үдерісіне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белсенді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қатысуына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ықпал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сондай-ақ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ықтимал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тәуекелдерді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азайту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ұсыныстар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әзірлеу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A7FAEB2" w14:textId="77777777" w:rsidR="005E0EB6" w:rsidRPr="005E0EB6" w:rsidRDefault="005E0EB6" w:rsidP="005E0EB6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Жария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талқылау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өткізу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уақыты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орны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:</w:t>
      </w:r>
      <w:r w:rsidRPr="005E0EB6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5E0EB6">
        <w:rPr>
          <w:rFonts w:ascii="Segoe UI Emoji" w:hAnsi="Segoe UI Emoji" w:cs="Segoe UI Emoji"/>
          <w:sz w:val="28"/>
          <w:szCs w:val="28"/>
          <w:lang w:val="ru-KZ"/>
        </w:rPr>
        <w:t>📅</w:t>
      </w:r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Күні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: 2025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жылғы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24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сәуір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5E0EB6">
        <w:rPr>
          <w:rFonts w:ascii="Segoe UI Emoji" w:hAnsi="Segoe UI Emoji" w:cs="Segoe UI Emoji"/>
          <w:sz w:val="28"/>
          <w:szCs w:val="28"/>
          <w:lang w:val="ru-KZ"/>
        </w:rPr>
        <w:t>🕒</w:t>
      </w:r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Уақыты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: 11:00</w:t>
      </w:r>
      <w:r w:rsidRPr="005E0EB6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5E0EB6">
        <w:rPr>
          <w:rFonts w:ascii="Segoe UI Emoji" w:hAnsi="Segoe UI Emoji" w:cs="Segoe UI Emoji"/>
          <w:sz w:val="28"/>
          <w:szCs w:val="28"/>
          <w:lang w:val="ru-KZ"/>
        </w:rPr>
        <w:t>📍</w:t>
      </w:r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Өтетін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орны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: Алматы қ., Медеу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ауданы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, Алатау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ықшам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ауданы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, Ибрагимов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көшесі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, 9-үй, 4-қабат, конференц-зал.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Іс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-шара оффлайн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форматта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sz w:val="28"/>
          <w:szCs w:val="28"/>
          <w:lang w:val="ru-KZ"/>
        </w:rPr>
        <w:t>өтеді</w:t>
      </w:r>
      <w:proofErr w:type="spellEnd"/>
      <w:r w:rsidRPr="005E0EB6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F5DDB60" w14:textId="77777777" w:rsidR="005E0EB6" w:rsidRPr="005E0EB6" w:rsidRDefault="005E0EB6" w:rsidP="005E0E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Мемлекеттік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органдардың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үкіметтік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емес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ұйымдардың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сарапшылар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қауымдастығының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бұқаралық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құралдарының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өкілдерін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мүдделі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тараптарды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жария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талқылауға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қатысуға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сондай-ақ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талдау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нәтижелері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бойынша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өз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ұсыныстары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ескертулерін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енгізуге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шақырамыз</w:t>
      </w:r>
      <w:proofErr w:type="spellEnd"/>
      <w:r w:rsidRPr="005E0EB6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1EB5BD55" w14:textId="31DB913B" w:rsidR="005E0EB6" w:rsidRPr="005E0EB6" w:rsidRDefault="005E0EB6" w:rsidP="005E0EB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KZ"/>
        </w:rPr>
      </w:pP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Байланыс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тұлғасы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:</w:t>
      </w:r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br/>
        <w:t>Оспанов С.Ж.</w:t>
      </w:r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br/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Жұмыс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телефоны: +7-727-320-18-21 (</w:t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ішкі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нөмірі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: 2021)</w:t>
      </w:r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br/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Мобильді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телефоны: +7 707-471-1199</w:t>
      </w:r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br/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Электрондық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 </w:t>
      </w:r>
      <w:proofErr w:type="spellStart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>пошта</w:t>
      </w:r>
      <w:proofErr w:type="spellEnd"/>
      <w:r w:rsidRPr="005E0EB6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: </w:t>
      </w:r>
      <w:hyperlink r:id="rId5" w:history="1">
        <w:r w:rsidRPr="005E0EB6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ru-KZ"/>
          </w:rPr>
          <w:t>info@aitc.kz</w:t>
        </w:r>
      </w:hyperlink>
    </w:p>
    <w:p w14:paraId="4E10DA77" w14:textId="480C21BB" w:rsidR="005E0EB6" w:rsidRPr="005E0EB6" w:rsidRDefault="005E0EB6" w:rsidP="005E0EB6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noProof/>
        </w:rPr>
        <w:drawing>
          <wp:inline distT="0" distB="0" distL="0" distR="0" wp14:anchorId="1476ED7C" wp14:editId="169EEA01">
            <wp:extent cx="5701665" cy="2865509"/>
            <wp:effectExtent l="0" t="0" r="0" b="0"/>
            <wp:docPr id="717406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38" cy="28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2E95" w14:textId="7986C4E8" w:rsidR="004D365D" w:rsidRPr="00E32457" w:rsidRDefault="004D365D"/>
    <w:sectPr w:rsidR="004D365D" w:rsidRPr="00E32457" w:rsidSect="005E0E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28"/>
    <w:rsid w:val="00246633"/>
    <w:rsid w:val="0033257A"/>
    <w:rsid w:val="00362185"/>
    <w:rsid w:val="004D365D"/>
    <w:rsid w:val="00504F28"/>
    <w:rsid w:val="005E0EB6"/>
    <w:rsid w:val="00620018"/>
    <w:rsid w:val="00B73631"/>
    <w:rsid w:val="00E32457"/>
    <w:rsid w:val="00E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73C5"/>
  <w15:chartTrackingRefBased/>
  <w15:docId w15:val="{1EC0476C-DB82-413A-A05B-DB96019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F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F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F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F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F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F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F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F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F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F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F2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0E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itc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Самат Оспанов</cp:lastModifiedBy>
  <cp:revision>4</cp:revision>
  <dcterms:created xsi:type="dcterms:W3CDTF">2025-04-14T02:50:00Z</dcterms:created>
  <dcterms:modified xsi:type="dcterms:W3CDTF">2025-04-14T03:28:00Z</dcterms:modified>
</cp:coreProperties>
</file>